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982" w:rsidRPr="004F1982" w:rsidRDefault="004F1982" w:rsidP="004F1982">
      <w:pPr>
        <w:jc w:val="center"/>
        <w:rPr>
          <w:rFonts w:ascii="Rockwell Extra Bold" w:hAnsi="Rockwell Extra Bold"/>
          <w:b/>
          <w:color w:val="FF0000"/>
          <w:sz w:val="44"/>
        </w:rPr>
      </w:pPr>
      <w:r w:rsidRPr="004F1982">
        <w:rPr>
          <w:rFonts w:ascii="Rockwell Extra Bold" w:hAnsi="Rockwell Extra Bold"/>
          <w:b/>
          <w:color w:val="FF0000"/>
          <w:sz w:val="44"/>
        </w:rPr>
        <w:t>CONTENIDOS PROGRAMÁTICOS PARA EL PRIMER EXAMEN PARCIAL</w:t>
      </w:r>
    </w:p>
    <w:p w:rsidR="00F1437E" w:rsidRDefault="00F1437E">
      <w:pPr>
        <w:rPr>
          <w:b/>
        </w:rPr>
      </w:pPr>
    </w:p>
    <w:tbl>
      <w:tblPr>
        <w:tblStyle w:val="Tablaconcuadrcu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8080"/>
      </w:tblGrid>
      <w:tr w:rsidR="0056447A" w:rsidTr="00F1437E">
        <w:tc>
          <w:tcPr>
            <w:tcW w:w="2093" w:type="dxa"/>
          </w:tcPr>
          <w:p w:rsidR="0056447A" w:rsidRPr="00F1437E" w:rsidRDefault="0056447A" w:rsidP="00F1437E">
            <w:pPr>
              <w:rPr>
                <w:b/>
              </w:rPr>
            </w:pPr>
            <w:r w:rsidRPr="00F1437E">
              <w:rPr>
                <w:b/>
              </w:rPr>
              <w:t>MATEMÁTICA</w:t>
            </w:r>
          </w:p>
        </w:tc>
        <w:tc>
          <w:tcPr>
            <w:tcW w:w="8080" w:type="dxa"/>
          </w:tcPr>
          <w:p w:rsidR="0056447A" w:rsidRPr="004F1982" w:rsidRDefault="0056447A" w:rsidP="0056447A">
            <w:pPr>
              <w:jc w:val="center"/>
              <w:rPr>
                <w:b/>
                <w:highlight w:val="yellow"/>
              </w:rPr>
            </w:pPr>
            <w:r>
              <w:rPr>
                <w:b/>
              </w:rPr>
              <w:t>HASTA OPERACIONES CON POLINOMIOS.</w:t>
            </w:r>
          </w:p>
        </w:tc>
      </w:tr>
      <w:tr w:rsidR="0056447A" w:rsidTr="00F1437E">
        <w:trPr>
          <w:cantSplit/>
          <w:trHeight w:val="1134"/>
        </w:trPr>
        <w:tc>
          <w:tcPr>
            <w:tcW w:w="2093" w:type="dxa"/>
            <w:textDirection w:val="btLr"/>
          </w:tcPr>
          <w:p w:rsidR="0056447A" w:rsidRPr="00F1437E" w:rsidRDefault="00F1437E" w:rsidP="00F1437E">
            <w:pPr>
              <w:ind w:left="113" w:right="113"/>
              <w:jc w:val="center"/>
              <w:rPr>
                <w:b/>
              </w:rPr>
            </w:pPr>
            <w:r w:rsidRPr="00F1437E">
              <w:rPr>
                <w:b/>
              </w:rPr>
              <w:t>COMUNICACIÓN</w:t>
            </w:r>
          </w:p>
        </w:tc>
        <w:tc>
          <w:tcPr>
            <w:tcW w:w="8080" w:type="dxa"/>
          </w:tcPr>
          <w:p w:rsidR="00F1437E" w:rsidRDefault="00F1437E" w:rsidP="00F1437E">
            <w:pPr>
              <w:pStyle w:val="Prrafodelista"/>
              <w:numPr>
                <w:ilvl w:val="0"/>
                <w:numId w:val="1"/>
              </w:numPr>
              <w:ind w:left="317" w:hanging="283"/>
              <w:rPr>
                <w:b/>
              </w:rPr>
            </w:pPr>
            <w:r>
              <w:rPr>
                <w:b/>
              </w:rPr>
              <w:t>Comprensión lectora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Identificación de ideas del texto: principal y secundaria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Intención comunicativa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Mensaje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 xml:space="preserve">Sinónimos, antónimos 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Elementos connotativos y denotativos (inferir del texto)</w:t>
            </w:r>
          </w:p>
          <w:p w:rsidR="00F1437E" w:rsidRDefault="00F1437E" w:rsidP="00F1437E">
            <w:pPr>
              <w:pStyle w:val="Prrafodelista"/>
              <w:numPr>
                <w:ilvl w:val="0"/>
                <w:numId w:val="1"/>
              </w:numPr>
              <w:ind w:left="317" w:hanging="283"/>
              <w:rPr>
                <w:b/>
              </w:rPr>
            </w:pPr>
            <w:r>
              <w:rPr>
                <w:b/>
              </w:rPr>
              <w:t>Formación de palabras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Por derivación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Por composición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Por parasíntesis</w:t>
            </w:r>
          </w:p>
          <w:p w:rsidR="00F1437E" w:rsidRDefault="00F1437E" w:rsidP="00F1437E">
            <w:pPr>
              <w:pStyle w:val="Prrafodelista"/>
              <w:numPr>
                <w:ilvl w:val="0"/>
                <w:numId w:val="1"/>
              </w:numPr>
              <w:ind w:left="317" w:hanging="283"/>
              <w:rPr>
                <w:b/>
              </w:rPr>
            </w:pPr>
            <w:r>
              <w:rPr>
                <w:b/>
              </w:rPr>
              <w:t>Ortografía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Diptongo, triptongo, hiato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Clasificación de palabras según la acentuación: agudas, llanas, esdrújulas y sobre esdrújulas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 xml:space="preserve">Reglas de acentuación de palabras POLISILÁBICAS. </w:t>
            </w:r>
          </w:p>
          <w:p w:rsidR="00F1437E" w:rsidRDefault="00F1437E" w:rsidP="00F1437E">
            <w:pPr>
              <w:pStyle w:val="Prrafodelista"/>
              <w:numPr>
                <w:ilvl w:val="2"/>
                <w:numId w:val="1"/>
              </w:numPr>
              <w:rPr>
                <w:b/>
              </w:rPr>
            </w:pPr>
            <w:r>
              <w:rPr>
                <w:b/>
              </w:rPr>
              <w:t>Palabras compuestas</w:t>
            </w:r>
          </w:p>
          <w:p w:rsidR="00F1437E" w:rsidRDefault="00F1437E" w:rsidP="00F1437E">
            <w:pPr>
              <w:pStyle w:val="Prrafodelista"/>
              <w:numPr>
                <w:ilvl w:val="2"/>
                <w:numId w:val="1"/>
              </w:numPr>
              <w:rPr>
                <w:b/>
              </w:rPr>
            </w:pPr>
            <w:r>
              <w:rPr>
                <w:b/>
              </w:rPr>
              <w:t>Palabras extranjeras</w:t>
            </w:r>
          </w:p>
          <w:p w:rsidR="00F1437E" w:rsidRDefault="00F1437E" w:rsidP="00F1437E">
            <w:pPr>
              <w:pStyle w:val="Prrafodelista"/>
              <w:numPr>
                <w:ilvl w:val="2"/>
                <w:numId w:val="1"/>
              </w:numPr>
              <w:rPr>
                <w:b/>
              </w:rPr>
            </w:pPr>
            <w:r>
              <w:rPr>
                <w:b/>
              </w:rPr>
              <w:t>Palabras latinas</w:t>
            </w:r>
          </w:p>
          <w:p w:rsidR="00F1437E" w:rsidRDefault="00F1437E" w:rsidP="00F1437E">
            <w:pPr>
              <w:pStyle w:val="Prrafodelista"/>
              <w:numPr>
                <w:ilvl w:val="2"/>
                <w:numId w:val="1"/>
              </w:numPr>
              <w:rPr>
                <w:b/>
              </w:rPr>
            </w:pPr>
            <w:r>
              <w:rPr>
                <w:b/>
              </w:rPr>
              <w:t>Palabras mayúsculas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Acentuación diacrítica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Uso correcto de:</w:t>
            </w:r>
          </w:p>
          <w:p w:rsidR="00F1437E" w:rsidRDefault="00F1437E" w:rsidP="00F1437E">
            <w:pPr>
              <w:pStyle w:val="Prrafodelista"/>
              <w:numPr>
                <w:ilvl w:val="2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 a ver, haber, va a ver, va a haber</w:t>
            </w:r>
          </w:p>
          <w:p w:rsidR="00F1437E" w:rsidRDefault="00F1437E" w:rsidP="00F1437E">
            <w:pPr>
              <w:pStyle w:val="Prrafodelista"/>
              <w:numPr>
                <w:ilvl w:val="2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Asimismo,  así mismo, </w:t>
            </w:r>
            <w:proofErr w:type="spellStart"/>
            <w:r>
              <w:rPr>
                <w:b/>
              </w:rPr>
              <w:t>a si</w:t>
            </w:r>
            <w:proofErr w:type="spellEnd"/>
            <w:r>
              <w:rPr>
                <w:b/>
              </w:rPr>
              <w:t xml:space="preserve"> mismo</w:t>
            </w:r>
          </w:p>
          <w:p w:rsidR="00F1437E" w:rsidRDefault="00F1437E" w:rsidP="00F1437E">
            <w:pPr>
              <w:pStyle w:val="Prrafodelista"/>
              <w:numPr>
                <w:ilvl w:val="2"/>
                <w:numId w:val="1"/>
              </w:numPr>
              <w:rPr>
                <w:b/>
              </w:rPr>
            </w:pPr>
            <w:r>
              <w:rPr>
                <w:b/>
              </w:rPr>
              <w:t>También, tan bien, tampoco, tan poco</w:t>
            </w:r>
          </w:p>
          <w:p w:rsidR="00F1437E" w:rsidRDefault="00F1437E" w:rsidP="00F1437E">
            <w:pPr>
              <w:pStyle w:val="Prrafodelista"/>
              <w:numPr>
                <w:ilvl w:val="2"/>
                <w:numId w:val="1"/>
              </w:numPr>
              <w:rPr>
                <w:b/>
              </w:rPr>
            </w:pPr>
            <w:r>
              <w:rPr>
                <w:b/>
              </w:rPr>
              <w:t>Demás, de más, sino, si no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Uso correcto de los porqués</w:t>
            </w:r>
          </w:p>
          <w:p w:rsidR="00F1437E" w:rsidRDefault="00F1437E" w:rsidP="00F1437E">
            <w:pPr>
              <w:pStyle w:val="Prrafodelista"/>
              <w:numPr>
                <w:ilvl w:val="0"/>
                <w:numId w:val="1"/>
              </w:numPr>
              <w:ind w:left="317" w:hanging="283"/>
              <w:rPr>
                <w:b/>
              </w:rPr>
            </w:pPr>
            <w:r>
              <w:rPr>
                <w:b/>
              </w:rPr>
              <w:t>Morfosintaxis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El sustantivo. Clasificación (concretos, abstractos, individuales, colectivos, propios, primitivos, derivados, simples y compuestos)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El género gramatical del sustantivo: masculino, femenino o neutro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Sustantivos femeninos que comienzan con “a” o “ha”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 xml:space="preserve">Oración </w:t>
            </w:r>
            <w:proofErr w:type="spellStart"/>
            <w:r>
              <w:rPr>
                <w:b/>
              </w:rPr>
              <w:t>unimembre</w:t>
            </w:r>
            <w:proofErr w:type="spellEnd"/>
            <w:r>
              <w:rPr>
                <w:b/>
              </w:rPr>
              <w:t>: con verbos impersonales, con el morfema “se”, el morfema “se” como pasiva refleja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Oración bimembre: sujeto y predicado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La oración según su estructura: simple y compuesta, sujeto expreso y tácito.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El vocativo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Complemento directo, indirecto, circunstanciales</w:t>
            </w:r>
          </w:p>
          <w:p w:rsid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Concordancia verbo sujeto (casos especiales)</w:t>
            </w:r>
          </w:p>
          <w:p w:rsidR="0056447A" w:rsidRPr="00F1437E" w:rsidRDefault="00F1437E" w:rsidP="00F1437E">
            <w:pPr>
              <w:pStyle w:val="Prrafodelista"/>
              <w:numPr>
                <w:ilvl w:val="1"/>
                <w:numId w:val="1"/>
              </w:numPr>
              <w:ind w:left="459" w:hanging="142"/>
              <w:rPr>
                <w:b/>
              </w:rPr>
            </w:pPr>
            <w:r>
              <w:rPr>
                <w:b/>
              </w:rPr>
              <w:t>El adjetivo, concordancia con el sustantivo. Casos especiales</w:t>
            </w:r>
          </w:p>
        </w:tc>
      </w:tr>
      <w:tr w:rsidR="0056447A" w:rsidTr="00347DF4">
        <w:tc>
          <w:tcPr>
            <w:tcW w:w="2093" w:type="dxa"/>
          </w:tcPr>
          <w:p w:rsidR="0056447A" w:rsidRPr="00F1437E" w:rsidRDefault="00F1437E" w:rsidP="00F1437E">
            <w:pPr>
              <w:rPr>
                <w:b/>
              </w:rPr>
            </w:pPr>
            <w:r w:rsidRPr="00F1437E">
              <w:rPr>
                <w:b/>
              </w:rPr>
              <w:t xml:space="preserve">FÍSICA : </w:t>
            </w:r>
          </w:p>
        </w:tc>
        <w:tc>
          <w:tcPr>
            <w:tcW w:w="8080" w:type="dxa"/>
            <w:vAlign w:val="center"/>
          </w:tcPr>
          <w:p w:rsidR="0056447A" w:rsidRDefault="00F1437E" w:rsidP="00347DF4">
            <w:pPr>
              <w:jc w:val="center"/>
              <w:rPr>
                <w:b/>
              </w:rPr>
            </w:pPr>
            <w:r>
              <w:rPr>
                <w:b/>
              </w:rPr>
              <w:t>HASTA UNIDAD III</w:t>
            </w:r>
            <w:r w:rsidR="00347DF4">
              <w:rPr>
                <w:b/>
              </w:rPr>
              <w:t xml:space="preserve"> (todo Dinámica)</w:t>
            </w:r>
          </w:p>
        </w:tc>
      </w:tr>
      <w:tr w:rsidR="0056447A" w:rsidTr="00347DF4">
        <w:tc>
          <w:tcPr>
            <w:tcW w:w="2093" w:type="dxa"/>
          </w:tcPr>
          <w:p w:rsidR="0056447A" w:rsidRPr="00F1437E" w:rsidRDefault="0056447A" w:rsidP="00F1437E">
            <w:pPr>
              <w:rPr>
                <w:b/>
              </w:rPr>
            </w:pPr>
            <w:r w:rsidRPr="00F1437E">
              <w:rPr>
                <w:b/>
              </w:rPr>
              <w:t>BIOLOGÍA</w:t>
            </w:r>
          </w:p>
        </w:tc>
        <w:tc>
          <w:tcPr>
            <w:tcW w:w="8080" w:type="dxa"/>
            <w:vAlign w:val="center"/>
          </w:tcPr>
          <w:p w:rsidR="0056447A" w:rsidRPr="004F1982" w:rsidRDefault="0056447A" w:rsidP="00347DF4">
            <w:pPr>
              <w:jc w:val="center"/>
              <w:rPr>
                <w:b/>
                <w:highlight w:val="yellow"/>
              </w:rPr>
            </w:pPr>
            <w:r>
              <w:rPr>
                <w:b/>
              </w:rPr>
              <w:t>HASTA UNIDAD V</w:t>
            </w:r>
          </w:p>
        </w:tc>
      </w:tr>
      <w:tr w:rsidR="0056447A" w:rsidTr="00347DF4">
        <w:tc>
          <w:tcPr>
            <w:tcW w:w="2093" w:type="dxa"/>
          </w:tcPr>
          <w:p w:rsidR="0056447A" w:rsidRPr="00F1437E" w:rsidRDefault="0056447A" w:rsidP="00F1437E">
            <w:pPr>
              <w:rPr>
                <w:b/>
              </w:rPr>
            </w:pPr>
            <w:r w:rsidRPr="00F1437E">
              <w:rPr>
                <w:b/>
              </w:rPr>
              <w:t>QUÍMICA</w:t>
            </w:r>
          </w:p>
        </w:tc>
        <w:tc>
          <w:tcPr>
            <w:tcW w:w="8080" w:type="dxa"/>
            <w:vAlign w:val="center"/>
          </w:tcPr>
          <w:p w:rsidR="0056447A" w:rsidRPr="004F1982" w:rsidRDefault="0056447A" w:rsidP="00347DF4">
            <w:pPr>
              <w:jc w:val="center"/>
              <w:rPr>
                <w:b/>
                <w:highlight w:val="yellow"/>
              </w:rPr>
            </w:pPr>
            <w:r>
              <w:rPr>
                <w:b/>
              </w:rPr>
              <w:t>HASTA UNIDAD IV</w:t>
            </w:r>
          </w:p>
        </w:tc>
      </w:tr>
      <w:tr w:rsidR="0056447A" w:rsidTr="00347DF4">
        <w:tc>
          <w:tcPr>
            <w:tcW w:w="2093" w:type="dxa"/>
          </w:tcPr>
          <w:p w:rsidR="0056447A" w:rsidRPr="00F1437E" w:rsidRDefault="0056447A" w:rsidP="00F1437E">
            <w:pPr>
              <w:rPr>
                <w:b/>
              </w:rPr>
            </w:pPr>
            <w:r w:rsidRPr="00F1437E">
              <w:rPr>
                <w:b/>
              </w:rPr>
              <w:t>INTRODUCCIÓN A LA ADMINISTRACIÓN</w:t>
            </w:r>
          </w:p>
        </w:tc>
        <w:tc>
          <w:tcPr>
            <w:tcW w:w="8080" w:type="dxa"/>
            <w:vAlign w:val="center"/>
          </w:tcPr>
          <w:p w:rsidR="0056447A" w:rsidRPr="004F1982" w:rsidRDefault="0056447A" w:rsidP="00347DF4">
            <w:pPr>
              <w:jc w:val="center"/>
              <w:rPr>
                <w:b/>
                <w:highlight w:val="yellow"/>
              </w:rPr>
            </w:pPr>
            <w:r>
              <w:rPr>
                <w:b/>
              </w:rPr>
              <w:t>HASTA LA UNIDAD IV</w:t>
            </w:r>
          </w:p>
        </w:tc>
      </w:tr>
      <w:tr w:rsidR="0056447A" w:rsidTr="00347DF4">
        <w:tc>
          <w:tcPr>
            <w:tcW w:w="2093" w:type="dxa"/>
          </w:tcPr>
          <w:p w:rsidR="0056447A" w:rsidRPr="00F1437E" w:rsidRDefault="0056447A" w:rsidP="00F1437E">
            <w:pPr>
              <w:rPr>
                <w:b/>
              </w:rPr>
            </w:pPr>
            <w:r w:rsidRPr="00F1437E">
              <w:rPr>
                <w:b/>
              </w:rPr>
              <w:t>INTRODUCCIÓN A LA ECONOMÍA</w:t>
            </w:r>
          </w:p>
        </w:tc>
        <w:tc>
          <w:tcPr>
            <w:tcW w:w="8080" w:type="dxa"/>
            <w:vAlign w:val="center"/>
          </w:tcPr>
          <w:p w:rsidR="0056447A" w:rsidRPr="004F1982" w:rsidRDefault="0056447A" w:rsidP="00347DF4">
            <w:pPr>
              <w:jc w:val="center"/>
              <w:rPr>
                <w:b/>
                <w:highlight w:val="yellow"/>
              </w:rPr>
            </w:pPr>
            <w:r>
              <w:rPr>
                <w:b/>
              </w:rPr>
              <w:t>HASTA LA UNIDAD V</w:t>
            </w:r>
          </w:p>
        </w:tc>
        <w:bookmarkStart w:id="0" w:name="_GoBack"/>
        <w:bookmarkEnd w:id="0"/>
      </w:tr>
    </w:tbl>
    <w:p w:rsidR="00012183" w:rsidRPr="00012183" w:rsidRDefault="00012183" w:rsidP="0056447A">
      <w:pPr>
        <w:jc w:val="center"/>
        <w:rPr>
          <w:b/>
        </w:rPr>
      </w:pPr>
    </w:p>
    <w:sectPr w:rsidR="00012183" w:rsidRPr="00012183" w:rsidSect="00623CDE">
      <w:pgSz w:w="12240" w:h="18720" w:code="41"/>
      <w:pgMar w:top="709" w:right="113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9062E9"/>
    <w:multiLevelType w:val="hybridMultilevel"/>
    <w:tmpl w:val="61F0BC9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183"/>
    <w:rsid w:val="00012183"/>
    <w:rsid w:val="000B6AF1"/>
    <w:rsid w:val="00347DF4"/>
    <w:rsid w:val="004F1982"/>
    <w:rsid w:val="00513929"/>
    <w:rsid w:val="0056447A"/>
    <w:rsid w:val="00623CDE"/>
    <w:rsid w:val="00AD5A7F"/>
    <w:rsid w:val="00F14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12183"/>
    <w:pPr>
      <w:ind w:left="720"/>
      <w:contextualSpacing/>
    </w:pPr>
  </w:style>
  <w:style w:type="table" w:styleId="Tablaconcuadrcula">
    <w:name w:val="Table Grid"/>
    <w:basedOn w:val="Tablanormal"/>
    <w:uiPriority w:val="59"/>
    <w:rsid w:val="005644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12183"/>
    <w:pPr>
      <w:ind w:left="720"/>
      <w:contextualSpacing/>
    </w:pPr>
  </w:style>
  <w:style w:type="table" w:styleId="Tablaconcuadrcula">
    <w:name w:val="Table Grid"/>
    <w:basedOn w:val="Tablanormal"/>
    <w:uiPriority w:val="59"/>
    <w:rsid w:val="005644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257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FCA</dc:creator>
  <cp:lastModifiedBy>FCA</cp:lastModifiedBy>
  <cp:revision>6</cp:revision>
  <cp:lastPrinted>2015-02-20T10:33:00Z</cp:lastPrinted>
  <dcterms:created xsi:type="dcterms:W3CDTF">2015-02-19T16:40:00Z</dcterms:created>
  <dcterms:modified xsi:type="dcterms:W3CDTF">2015-02-20T10:36:00Z</dcterms:modified>
</cp:coreProperties>
</file>